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TƏHVİL-TƏSLİM AKTI № </w:t>
      </w:r>
      <w:r>
        <w:rPr>
          <w:rFonts w:ascii="Times New Roman" w:hAnsi="Times New Roman" w:cs="Times New Roman"/>
          <w:b/>
          <w:highlight w:val="yellow"/>
          <w:sz w:val="28"/>
        </w:rPr>
        <w:t xml:space="preserve">__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Bakı şəhəri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Biz, aşağıda imza edənlər, </w:t>
      </w:r>
      <w:r>
        <w:rPr>
          <w:rFonts w:ascii="Times New Roman" w:hAnsi="Times New Roman" w:cs="Times New Roman"/>
          <w:highlight w:val="yellow"/>
          <w:sz w:val="24"/>
        </w:rPr>
        <w:t xml:space="preserve">«Nümunə» MMC-nin marketinq şöbəsinin mütəxəssisi Vəliyev Kənan Ağa oğlu</w:t>
      </w:r>
      <w:r>
        <w:rPr>
          <w:rFonts w:ascii="Times New Roman" w:hAnsi="Times New Roman" w:cs="Times New Roman"/>
          <w:sz w:val="24"/>
        </w:rPr>
        <w:t xml:space="preserve"> (təhvil verən) və </w:t>
      </w:r>
      <w:r>
        <w:rPr>
          <w:rFonts w:ascii="Times New Roman" w:hAnsi="Times New Roman" w:cs="Times New Roman"/>
          <w:highlight w:val="yellow"/>
          <w:sz w:val="24"/>
        </w:rPr>
        <w:t xml:space="preserve">şirkətin inzibati işlər üzrə meneceri Paşayeva Rəna Oqtay qızı</w:t>
      </w:r>
      <w:r>
        <w:rPr>
          <w:rFonts w:ascii="Times New Roman" w:hAnsi="Times New Roman" w:cs="Times New Roman"/>
          <w:sz w:val="24"/>
        </w:rPr>
        <w:t xml:space="preserve"> (qəbul edən),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 tarixli </w:t>
      </w:r>
      <w:r>
        <w:rPr>
          <w:rFonts w:ascii="Times New Roman" w:hAnsi="Times New Roman" w:cs="Times New Roman"/>
          <w:highlight w:val="yellow"/>
          <w:sz w:val="24"/>
        </w:rPr>
        <w:t xml:space="preserve">… nömrəli</w:t>
      </w:r>
      <w:r>
        <w:rPr>
          <w:rFonts w:ascii="Times New Roman" w:hAnsi="Times New Roman" w:cs="Times New Roman"/>
          <w:sz w:val="24"/>
        </w:rPr>
        <w:t xml:space="preserve"> əmrə əsasən bu aktı tərtib etdik.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Təhvil verən aşağıdakı əmlakı və sənədləri təhvil verdi, qəbul edən isə qəbul etdi: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highlight w:val="yellow"/>
          <w:sz w:val="24"/>
        </w:rPr>
        <w:t xml:space="preserve">Noutbuk Lenovo ThinkPad, seriya nömrəsi …, adapteri ilə — 1 ədəd, işlək vəziyyətdə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highlight w:val="yellow"/>
          <w:sz w:val="24"/>
        </w:rPr>
        <w:t xml:space="preserve">Ofisin giriş kartı № … — 1 ədəd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highlight w:val="yellow"/>
          <w:sz w:val="24"/>
        </w:rPr>
        <w:t xml:space="preserve">Şirkətin sosial şəbəkə hesablarının giriş məlumatları — yeni əməkdaşa ötürülüb, şifrələr dəyişdirilib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highlight w:val="yellow"/>
          <w:sz w:val="24"/>
        </w:rPr>
        <w:t xml:space="preserve">2026-cı il üzrə reklam müqavilələrinin qovluğu — 1 qovluq, 34 vərəq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Tərəflərin bir-birinə iradı yoxdur. Akt hər tərəf üçün bir nüsxə olmaqla iki nüsxədə tərtib edilib.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Təhvil verdi: ______________ </w:t>
      </w:r>
      <w:r>
        <w:rPr>
          <w:rFonts w:ascii="Times New Roman" w:hAnsi="Times New Roman" w:cs="Times New Roman"/>
          <w:highlight w:val="yellow"/>
          <w:sz w:val="24"/>
        </w:rPr>
        <w:t xml:space="preserve">K.A. Vəliyev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Qəbul etdi: ______________ </w:t>
      </w:r>
      <w:r>
        <w:rPr>
          <w:rFonts w:ascii="Times New Roman" w:hAnsi="Times New Roman" w:cs="Times New Roman"/>
          <w:highlight w:val="yellow"/>
          <w:sz w:val="24"/>
        </w:rPr>
        <w:t xml:space="preserve">R.O. Paşayeva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