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240" w:after="240"/>
        <w:jc w:val="center"/>
      </w:pPr>
      <w:r>
        <w:rPr>
          <w:rFonts w:ascii="Times New Roman" w:hAnsi="Times New Roman" w:cs="Times New Roman"/>
          <w:b/>
          <w:highlight w:val="yellow"/>
          <w:sz w:val="28"/>
        </w:rPr>
        <w:t xml:space="preserve">KAMRAN NÜMUNƏZADƏ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Kredit mütəxəssisi (KOB kreditləri)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Bakı</w:t>
      </w:r>
      <w:r>
        <w:rPr>
          <w:rFonts w:ascii="Times New Roman" w:hAnsi="Times New Roman" w:cs="Times New Roman"/>
          <w:sz w:val="24"/>
        </w:rPr>
        <w:t xml:space="preserve"> · </w:t>
      </w:r>
      <w:r>
        <w:rPr>
          <w:rFonts w:ascii="Times New Roman" w:hAnsi="Times New Roman" w:cs="Times New Roman"/>
          <w:highlight w:val="yellow"/>
          <w:sz w:val="24"/>
        </w:rPr>
        <w:t xml:space="preserve">+994 __ ___ __ __</w:t>
      </w:r>
      <w:r>
        <w:rPr>
          <w:rFonts w:ascii="Times New Roman" w:hAnsi="Times New Roman" w:cs="Times New Roman"/>
          <w:sz w:val="24"/>
        </w:rPr>
        <w:t xml:space="preserve"> · </w:t>
      </w:r>
      <w:r>
        <w:rPr>
          <w:rFonts w:ascii="Times New Roman" w:hAnsi="Times New Roman" w:cs="Times New Roman"/>
          <w:highlight w:val="yellow"/>
          <w:sz w:val="24"/>
        </w:rPr>
        <w:t xml:space="preserve">kamran.numunezade@mail.az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Peşəkar profil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Bankda 4 il kredit təcrübəsi: əvvəl fiziki şəxslər, son iki ildə kiçik və orta biznes kreditləri. Müştərinin maliyyə vəziyyətini təhlil edir, kredit komitəsi üçün rəy hazırlayıram.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İş təcrübəsi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«Nümunə Bank» ASC, Biznes kreditləri departamenti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kredit mütəxəssisi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yanvar 2024 – indiyədək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Portfel: 85 KOB müştərisi, ümumi qalıq 3.2 mln ₼.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Portfeldə 30 gündən çox gecikmənin payını 4.1%-dən 2.3%-ə endirdim.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Kredit komitəsinə 140-dan çox rəy təqdim etdim, onların 118-i təsdiqləndi.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«Nümunə Bank» ASC, Nərimanov filialı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fiziki şəxslərin kreditləşməsi üzrə mütəxəssis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avqust 2022 – dekabr 2023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Ayda orta hesabla 60 istehlak krediti müraciətinə baxdım.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Təhsil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Azərbaycan Dövlət İqtisad Universiteti (UNEC)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maliyyə və kredit, magistr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2020–2022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Bakı Biznes Universiteti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bank işi, bakalavr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2016–2020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Sertifikatlar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ACCA: Financial Reporting (FR) imtahanı, 2025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Bankın daxili təlimi: «Çirkli pulların yuyulmasına qarşı mübarizə», 2024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Proqramlar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Flexcube, 1C, Excel (maliyyə modeli, makrolar), Power BI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Dillər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Azərbaycan dili (ana dili), rus dili (sərbəst), ingilis dili (B2)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Əlavə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Hərbi xidmət: başa vurub, 2020–2021 (yalnız elan istəyirsə yazın)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>AZERBUSINESS</dc:creator>
  <dc:language>az-AZ</dc:language>
</cp:coreProperties>
</file>